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23"/>
        <w:gridCol w:w="826"/>
        <w:gridCol w:w="389"/>
        <w:gridCol w:w="417"/>
        <w:gridCol w:w="1885"/>
        <w:gridCol w:w="1912"/>
        <w:gridCol w:w="214"/>
        <w:gridCol w:w="1085"/>
        <w:gridCol w:w="1394"/>
        <w:gridCol w:w="167"/>
        <w:gridCol w:w="78"/>
        <w:gridCol w:w="106"/>
        <w:gridCol w:w="825"/>
        <w:gridCol w:w="261"/>
        <w:gridCol w:w="234"/>
        <w:gridCol w:w="95"/>
      </w:tblGrid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389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1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8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9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8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9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8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</w:tbl>
    <w:tbl>
      <w:tblPr>
        <w:tblStyle w:val="827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951"/>
        <w:gridCol w:w="7620"/>
      </w:tblGrid>
      <w:tr>
        <w:tblPrEx/>
        <w:trPr/>
        <w:tc>
          <w:tcPr>
            <w:tcW w:w="1951" w:type="dxa"/>
            <w:textDirection w:val="lrTb"/>
            <w:noWrap w:val="false"/>
          </w:tcPr>
          <w:p>
            <w:pPr>
              <w:widowControl w:val="off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ru-RU"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885825" cy="1247775"/>
                      <wp:effectExtent l="0" t="0" r="0" b="0"/>
                      <wp:docPr id="1" name="Рисунок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2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85825" cy="1247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9.75pt;height:98.25pt;mso-wrap-distance-left:0.00pt;mso-wrap-distance-top:0.00pt;mso-wrap-distance-right:0.00pt;mso-wrap-distance-bottom:0.00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W w:w="7620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  <w:t xml:space="preserve">Автономная некоммерческая образовательная организация</w:t>
            </w: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</w:r>
          </w:p>
          <w:p>
            <w:pPr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  <w:t xml:space="preserve">высшего образования Центросоюза Российской Федерации</w:t>
            </w: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</w:r>
          </w:p>
          <w:p>
            <w:pPr>
              <w:jc w:val="center"/>
              <w:widowControl w:val="off"/>
              <w:rPr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«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Сибирский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университет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потребительской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кооперации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»</w:t>
            </w:r>
            <w:r>
              <w:rPr>
                <w:sz w:val="24"/>
                <w:szCs w:val="24"/>
                <w:lang w:eastAsia="ru-RU"/>
              </w:rPr>
            </w:r>
          </w:p>
        </w:tc>
      </w:tr>
    </w:tbl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26"/>
        <w:gridCol w:w="824"/>
        <w:gridCol w:w="434"/>
        <w:gridCol w:w="466"/>
        <w:gridCol w:w="1865"/>
        <w:gridCol w:w="1892"/>
        <w:gridCol w:w="212"/>
        <w:gridCol w:w="1078"/>
        <w:gridCol w:w="1385"/>
        <w:gridCol w:w="166"/>
        <w:gridCol w:w="77"/>
        <w:gridCol w:w="105"/>
        <w:gridCol w:w="813"/>
        <w:gridCol w:w="256"/>
        <w:gridCol w:w="230"/>
        <w:gridCol w:w="93"/>
      </w:tblGrid>
      <w:tr>
        <w:tblPrEx/>
        <w:trPr>
          <w:trHeight w:val="75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4"/>
            <w:tcW w:w="175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8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94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8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7"/>
            <w:tcW w:w="3836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836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873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УТВЕРЖДАЮ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56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8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373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9"/>
            <w:tcW w:w="4322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322"/>
            </w:tblGrid>
            <w:tr>
              <w:tblPrEx/>
              <w:trPr>
                <w:trHeight w:val="293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369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Заведующий кафедрой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физического воспитания и спорта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Р.А.Гуща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27.05.2026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г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3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6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78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8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1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373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6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2"/>
            <w:tcW w:w="2463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680"/>
            </w:tblGrid>
            <w:tr>
              <w:tblPrEx/>
              <w:trPr>
                <w:trHeight w:val="373"/>
              </w:trPr>
              <w:tc>
                <w:tcPr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56" w:type="dxa"/>
                  <w:textDirection w:val="lrTb"/>
                  <w:noWrap w:val="false"/>
                </w:tcPr>
                <w:p>
                  <w:r>
                    <w:rPr>
                      <w:lang w:val="ru-RU" w:eastAsia="ru-RU"/>
                    </w:rPr>
                    <mc:AlternateContent>
                      <mc:Choice Requires="wpg">
                        <w:drawing>
                          <wp:inline xmlns:wp="http://schemas.openxmlformats.org/drawingml/2006/wordprocessingDrawing" distT="0" distB="0" distL="0" distR="0">
                            <wp:extent cx="1057275" cy="409575"/>
                            <wp:effectExtent l="0" t="0" r="9525" b="9525"/>
                            <wp:docPr id="2" name="Рисунок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"/>
                                    <pic:cNvPicPr>
                                      <a:picLocks noChangeAspect="1"/>
                                    </pic:cNvPicPr>
                                    <pic:nvPr/>
                                  </pic:nvPicPr>
                                  <pic:blipFill>
                                    <a:blip r:embed="rId1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057275" cy="4095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type type="#_x0000_t75" o:spt="75" coordsize="21600,21600" o:preferrelative="t" path="m@4@5l@4@11@9@11@9@5xe"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</v:shapetype>
                          <v:shape id="_x0000_i1" o:spid="_x0000_s1" type="#_x0000_t75" style="width:83.25pt;height:32.25pt;mso-wrap-distance-left:0.00pt;mso-wrap-distance-top:0.00pt;mso-wrap-distance-right:0.00pt;mso-wrap-distance-bottom:0.00pt;" stroked="f">
                            <v:path textboxrect="0,0,0,0"/>
                            <v:imagedata r:id="rId11" o:title=""/>
                          </v:shape>
                        </w:pict>
                      </mc:Fallback>
                    </mc:AlternateConten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286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8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8"/>
            <w:tcW w:w="71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41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715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РАБОЧАЯ ПРОГРАММА ДИСЦИПЛИНЫ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8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13"/>
            <w:tcW w:w="9573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Общая</w:t>
                  </w:r>
                  <w:r>
                    <w:rPr>
                      <w:b/>
                      <w:color w:val="000000"/>
                      <w:sz w:val="32"/>
                    </w:rPr>
                    <w:t xml:space="preserve"> </w:t>
                  </w:r>
                  <w:r>
                    <w:rPr>
                      <w:b/>
                      <w:color w:val="000000"/>
                      <w:sz w:val="32"/>
                    </w:rPr>
                    <w:t xml:space="preserve">физическая</w:t>
                  </w:r>
                  <w:r>
                    <w:rPr>
                      <w:b/>
                      <w:color w:val="000000"/>
                      <w:sz w:val="32"/>
                    </w:rPr>
                    <w:t xml:space="preserve"> </w:t>
                  </w:r>
                  <w:r>
                    <w:rPr>
                      <w:b/>
                      <w:color w:val="000000"/>
                      <w:sz w:val="32"/>
                    </w:rPr>
                    <w:t xml:space="preserve">подготовка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8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500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14"/>
            <w:tcW w:w="9599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>
              <w:tblPrEx/>
              <w:trPr>
                <w:trHeight w:val="420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90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32"/>
                    </w:rPr>
                    <w:t xml:space="preserve">Направление</w:t>
                  </w:r>
                  <w:r>
                    <w:rPr>
                      <w:color w:val="000000"/>
                      <w:sz w:val="32"/>
                    </w:rPr>
                    <w:t xml:space="preserve"> </w:t>
                  </w:r>
                  <w:r>
                    <w:rPr>
                      <w:color w:val="000000"/>
                      <w:sz w:val="32"/>
                    </w:rPr>
                    <w:t xml:space="preserve">подготовки</w:t>
                  </w:r>
                  <w:r>
                    <w:rPr>
                      <w:color w:val="000000"/>
                      <w:sz w:val="32"/>
                    </w:rPr>
                    <w:t xml:space="preserve">: 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306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8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500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14"/>
            <w:tcW w:w="9599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>
              <w:tblPrEx/>
              <w:trPr>
                <w:trHeight w:val="420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90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09.03.03</w:t>
                  </w:r>
                  <w:r>
                    <w:rPr>
                      <w:color w:val="000000"/>
                      <w:sz w:val="32"/>
                    </w:rPr>
                    <w:t xml:space="preserve"> </w:t>
                  </w:r>
                  <w:r>
                    <w:rPr>
                      <w:color w:val="000000"/>
                      <w:sz w:val="32"/>
                    </w:rPr>
                    <w:t xml:space="preserve">Прикладная</w:t>
                  </w:r>
                  <w:r>
                    <w:rPr>
                      <w:color w:val="000000"/>
                      <w:sz w:val="32"/>
                    </w:rPr>
                    <w:t xml:space="preserve"> </w:t>
                  </w:r>
                  <w:r>
                    <w:rPr>
                      <w:color w:val="000000"/>
                      <w:sz w:val="32"/>
                    </w:rPr>
                    <w:t xml:space="preserve">информатика</w:t>
                  </w:r>
                  <w:r/>
                </w:p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393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8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13"/>
            <w:tcW w:w="9573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66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32"/>
                      <w:lang w:val="ru-RU"/>
                    </w:rPr>
                    <w:t xml:space="preserve">Направленность (профиль): «Прикладная информатика в информационной сфере»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6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78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8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1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13"/>
            <w:tcW w:w="9573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32"/>
                    </w:rPr>
                    <w:t xml:space="preserve">Квалификация</w:t>
                  </w:r>
                  <w:r>
                    <w:rPr>
                      <w:color w:val="000000"/>
                      <w:sz w:val="32"/>
                    </w:rPr>
                    <w:t xml:space="preserve">: </w:t>
                  </w:r>
                  <w:r>
                    <w:rPr>
                      <w:color w:val="000000"/>
                      <w:sz w:val="32"/>
                    </w:rPr>
                    <w:t xml:space="preserve">Бакалавр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8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13"/>
            <w:tcW w:w="9573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66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32"/>
                      <w:lang w:val="ru-RU"/>
                    </w:rPr>
                  </w:pPr>
                  <w:r>
                    <w:rPr>
                      <w:color w:val="000000"/>
                      <w:sz w:val="32"/>
                      <w:lang w:val="ru-RU"/>
                    </w:rPr>
                    <w:t xml:space="preserve">Трудоемкость </w:t>
                  </w:r>
                  <w:r>
                    <w:rPr>
                      <w:color w:val="000000"/>
                      <w:sz w:val="32"/>
                      <w:lang w:val="ru-RU"/>
                    </w:rPr>
                    <w:t xml:space="preserve">328 </w:t>
                  </w:r>
                  <w:r>
                    <w:rPr>
                      <w:color w:val="000000"/>
                      <w:sz w:val="32"/>
                      <w:lang w:val="ru-RU"/>
                    </w:rPr>
                    <w:t xml:space="preserve">а.</w:t>
                  </w:r>
                  <w:r>
                    <w:rPr>
                      <w:color w:val="000000"/>
                      <w:sz w:val="32"/>
                      <w:lang w:val="ru-RU"/>
                    </w:rPr>
                    <w:t xml:space="preserve">ч</w:t>
                  </w:r>
                  <w:r>
                    <w:rPr>
                      <w:color w:val="000000"/>
                      <w:sz w:val="32"/>
                      <w:lang w:val="ru-RU"/>
                    </w:rPr>
                    <w:t xml:space="preserve">.</w:t>
                  </w:r>
                  <w:bookmarkStart w:id="0" w:name="_GoBack"/>
                  <w:r/>
                  <w:bookmarkEnd w:id="0"/>
                  <w:r/>
                  <w:r>
                    <w:rPr>
                      <w:color w:val="000000"/>
                      <w:sz w:val="32"/>
                      <w:lang w:val="ru-RU"/>
                    </w:rPr>
                  </w:r>
                </w:p>
                <w:p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Год начала подготовки: 2026</w:t>
                  </w:r>
                  <w:r>
                    <w:rPr>
                      <w:sz w:val="28"/>
                      <w:szCs w:val="28"/>
                      <w:lang w:val="ru-RU"/>
                    </w:rPr>
                  </w:r>
                </w:p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02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6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78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8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1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8"/>
            <w:tcW w:w="71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41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715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 xml:space="preserve">Новосибирск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202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6</w:t>
                  </w:r>
                  <w:r>
                    <w:rPr>
                      <w:sz w:val="28"/>
                      <w:szCs w:val="28"/>
                      <w:lang w:val="ru-RU"/>
                    </w:rPr>
                  </w:r>
                </w:p>
              </w:tc>
            </w:tr>
          </w:tbl>
          <w:p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80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8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/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3"/>
            <w:tcW w:w="3182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182"/>
            </w:tblGrid>
            <w:tr>
              <w:tblPrEx/>
              <w:trPr>
                <w:trHeight w:val="61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21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138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</w:tbl>
    <w:p>
      <w:pPr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1133"/>
        <w:gridCol w:w="992"/>
        <w:gridCol w:w="1370"/>
        <w:gridCol w:w="3212"/>
        <w:gridCol w:w="2503"/>
        <w:gridCol w:w="425"/>
        <w:gridCol w:w="283"/>
      </w:tblGrid>
      <w:tr>
        <w:tblPrEx/>
        <w:trPr>
          <w:trHeight w:val="179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Программа дисциплины </w:t>
                  </w:r>
                  <w:r>
                    <w:rPr>
                      <w:i/>
                      <w:color w:val="000000"/>
                      <w:sz w:val="28"/>
                      <w:lang w:val="ru-RU"/>
                    </w:rPr>
                    <w:t xml:space="preserve">Общая физическая подготовка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составлена в соответствии с требованиями федерального государственного образовательного стандарта по направлению подготовки 09.03.03 Прикладная информатика, утвержденного приказом Министерства образования и науки Российской Федерации от 19.09.2017 № 922.</w:t>
                  </w:r>
                  <w:r>
                    <w:rPr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83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33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1133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АВТОР</w:t>
                  </w:r>
                  <w:r/>
                </w:p>
              </w:tc>
            </w:tr>
          </w:tbl>
          <w:p>
            <w:r/>
            <w:r/>
          </w:p>
        </w:tc>
        <w:tc>
          <w:tcPr>
            <w:gridSpan w:val="4"/>
            <w:tcW w:w="807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07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807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Немилостивая С.Г.,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ст. преподаватель кафедры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физического воспитания и спорта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; 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4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5"/>
            <w:tcW w:w="9210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212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11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2"/>
            <w:tcW w:w="212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125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РЕЦЕНЗЕНТ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Е.А.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Паулец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старший преподаватель кафедры физического воспитания и спорта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03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 xml:space="preserve">РЕКОМЕНДОВАНО К ИСПОЛЬЗОВАНИЮ В УЧЕБНОМ ПРОЦЕССЕ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на заседании кафедры физического воспитания и спорта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</w:rPr>
                    <w:t xml:space="preserve">протокол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от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27.05.2026</w:t>
                  </w:r>
                  <w:r>
                    <w:rPr>
                      <w:color w:val="000000"/>
                      <w:sz w:val="28"/>
                    </w:rPr>
                    <w:t xml:space="preserve"> г.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>
                    <w:rPr>
                      <w:color w:val="000000"/>
                      <w:sz w:val="28"/>
                    </w:rPr>
                    <w:t xml:space="preserve"> № 1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0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2474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/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3212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>
              <w:tblPrEx/>
              <w:trPr>
                <w:trHeight w:val="61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21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</w:tbl>
    <w:p>
      <w:r>
        <w:br w:type="page" w:clear="all"/>
      </w:r>
      <w:r/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"/>
        <w:gridCol w:w="23"/>
        <w:gridCol w:w="6"/>
        <w:gridCol w:w="1240"/>
        <w:gridCol w:w="7157"/>
        <w:gridCol w:w="1143"/>
        <w:gridCol w:w="72"/>
        <w:gridCol w:w="23"/>
        <w:gridCol w:w="283"/>
      </w:tblGrid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715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1. ЦЕЛЬ ОСВОЕНИЯ ДИСЦИПЛИНЫ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  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Целью освоения дисциплины Общая физическая подготовка является формир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ование у обучающихся физической культуры личности и способности направленного использования разнообразных средств физической культуры для сохранения и укрепления здоровья, психофизической подготовки к полноценной социальной и профессиональной деятельности.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Задачами дисциплины являются: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- сохранение и укрепление здоровья обучающихся; содействие правильному формированию и всестороннему развитию организма, поддержание высокой работоспособности на протяжении всего обучения;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- понимание социальной значимости физической культуры и ее роли в развитии личности и подготовке к профессиональной деятельности;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- воспитание у обучающихся высоких моральных, волевых и физических качеств необходимых для профессиональной деятельности;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-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физическая подготовка обучающихся с учетом особенностей будущей трудовой деятельности;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- формирование мотивационно-ценностного отношения к физической культуре, установки на здоровый образ жизни, физическое совершенствование и самоорганизация привычки к регулярным занятиям физическими упражнениями и спортом;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- овладение системой практических знаний и умений, обеспечивающих сохранение и укрепление здоровья, психическое благополучие, развитие и совершенствование психофизических способностей личности,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- самоорганизация в физической культуре и спорте. 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03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2. ПЛАНИРУЕМЫЕ РЕЗУЛЬТАТЫ 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ОБУЧЕНИЯ ПО ДИСЦИПЛИНЕ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, СООТНЕСЕННЫЕ С РЕЗУЛЬТАТАМИ ОСВОЕНИЯ ОБРАЗОВАТЕЛЬНОЙ ПРОГРАММЫ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74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3"/>
            <w:tcW w:w="95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64"/>
              <w:gridCol w:w="2632"/>
              <w:gridCol w:w="4424"/>
            </w:tblGrid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67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Результаты освоения ООП: код и формулировка компетенции (в соответствии с учебным планом) или ее части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63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Код и формулировка индикатора достижения компетенций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439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Планируемые результаты обучения по дисциплине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67" w:type="dxa"/>
                  <w:vMerge w:val="restart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УК-7 Способен поддерживать должный уровень физической подготовленности для обеспечения полноценной социальной и профессиональной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деятельности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6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УК-7.1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П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оддерживает должный уровень физической формы путем занятий физической культурой (спортом)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439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Знает: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способы контроля, оценки физического развития и физической подготовленности;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-теоретические основы физической культуры и здорового образа жизни;.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Умеет: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-использовать приобретенные знания в области физической культуры и спорта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для достижения жизненных и профессиональных целей;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-самостоятельно развивать и поддерживать физические качества..</w:t>
                  </w:r>
                  <w:r>
                    <w:rPr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67" w:type="dxa"/>
                  <w:vMerge w:val="continue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6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УК-7.2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П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оддерживает должный уровень физической формы, придерживаясь требований санитарии и гигиены, индивидуальной и профессиональной, здорового образа жизни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439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Знает: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методы и средства физической культуры для обеспечения полноценной социальной и профессиональной деятельности.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-технику безопасности на занятиях физической культурой и спортом в учебное и свободное время;.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Умеет: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-использовать методы и средства физической культуры для обеспечения полноценной социальной и профессиональной деятельности;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-осуществлять подбор необходимых прикладных физических упражнений для адаптации организма к различным условиям труда;.</w:t>
                  </w:r>
                  <w:r>
                    <w:rPr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59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3. МЕСТО ДИСЦИПЛИНЫ В СТРУКТУРЕ ОБРАЗОВАТЕЛЬНОЙ ПРОГРАММЫ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Дисциплина относится к обязательной части учебного плана.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Изучение дисциплины базируется на знаниях и умениях, полученных при изучении дисциплины Физическая культура и спорта.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03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4. ОБЪЕМ ДИСЦИПЛИНЫ И ВИДЫ УЧЕБНОЙ РАБОТЫ 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br/>
                    <w:t xml:space="preserve">ПО ФОРМАМ И СРОКАМ ОБУЧЕНИЯ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 xml:space="preserve">Очная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форма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обучения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- 1,2,3,4,5,6 </w:t>
                  </w:r>
                  <w:r>
                    <w:rPr>
                      <w:b/>
                      <w:color w:val="000000"/>
                      <w:sz w:val="28"/>
                    </w:rPr>
                    <w:t xml:space="preserve">семестр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5"/>
            <w:tcW w:w="9636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23"/>
              <w:gridCol w:w="3392"/>
            </w:tblGrid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3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Вид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занятия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Часов</w:t>
                  </w:r>
                  <w:r>
                    <w:rPr>
                      <w:color w:val="000000"/>
                      <w:sz w:val="28"/>
                    </w:rPr>
                    <w:t xml:space="preserve"> по </w:t>
                  </w:r>
                  <w:r>
                    <w:rPr>
                      <w:color w:val="000000"/>
                      <w:sz w:val="28"/>
                    </w:rPr>
                    <w:t xml:space="preserve">учебному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плану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3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Контактная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работа</w:t>
                  </w:r>
                  <w:r>
                    <w:rPr>
                      <w:color w:val="000000"/>
                      <w:sz w:val="28"/>
                    </w:rPr>
                    <w:t xml:space="preserve"> с </w:t>
                  </w:r>
                  <w:r>
                    <w:rPr>
                      <w:color w:val="000000"/>
                      <w:sz w:val="28"/>
                    </w:rPr>
                    <w:t xml:space="preserve">преподавателем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2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206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3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-занятия лекционного типа, в том числе: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2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3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  <w:lang w:val="ru-RU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2" w:type="dxa"/>
                  <w:textDirection w:val="lrTb"/>
                  <w:noWrap w:val="false"/>
                </w:tcPr>
                <w:p>
                  <w:pPr>
                    <w:jc w:val="center"/>
                  </w:pPr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3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-</w:t>
                  </w:r>
                  <w:r>
                    <w:rPr>
                      <w:color w:val="000000"/>
                      <w:sz w:val="28"/>
                    </w:rPr>
                    <w:t xml:space="preserve">занятия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семинарского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типа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3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-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семинарские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/практические, в том числе: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2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198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3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2" w:type="dxa"/>
                  <w:textDirection w:val="lrTb"/>
                  <w:noWrap w:val="false"/>
                </w:tcPr>
                <w:p>
                  <w:pPr>
                    <w:jc w:val="center"/>
                  </w:pPr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3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-</w:t>
                  </w:r>
                  <w:r>
                    <w:rPr>
                      <w:color w:val="000000"/>
                      <w:sz w:val="28"/>
                    </w:rPr>
                    <w:t xml:space="preserve">лабораторные</w:t>
                  </w:r>
                  <w:r>
                    <w:rPr>
                      <w:color w:val="000000"/>
                      <w:sz w:val="28"/>
                    </w:rPr>
                    <w:t xml:space="preserve">, в </w:t>
                  </w:r>
                  <w:r>
                    <w:rPr>
                      <w:color w:val="000000"/>
                      <w:sz w:val="28"/>
                    </w:rPr>
                    <w:t xml:space="preserve">том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числе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2" w:type="dxa"/>
                  <w:textDirection w:val="lrTb"/>
                  <w:noWrap w:val="false"/>
                </w:tcPr>
                <w:p>
                  <w:pPr>
                    <w:jc w:val="center"/>
                  </w:pPr>
                  <w:r/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3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2" w:type="dxa"/>
                  <w:textDirection w:val="lrTb"/>
                  <w:noWrap w:val="false"/>
                </w:tcPr>
                <w:p>
                  <w:pPr>
                    <w:jc w:val="center"/>
                  </w:pPr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3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-консультации, в том числе по курсовой работе (проекту)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2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8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3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Самостоятельная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работа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2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122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3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в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т.ч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 курсовая работа (проект)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2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88"/>
              </w:trPr>
              <w:tc>
                <w:tcPr>
                  <w:gridSpan w:val="2"/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1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Промежуточная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аттестация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3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</w:t>
                  </w:r>
                  <w:r>
                    <w:rPr>
                      <w:color w:val="000000"/>
                      <w:sz w:val="28"/>
                    </w:rPr>
                    <w:t xml:space="preserve">зачет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20" w:type="dxa"/>
                    <w:right w:w="40" w:type="dxa"/>
                    <w:bottom w:w="20" w:type="dxa"/>
                  </w:tcMar>
                  <w:tcW w:w="6223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Общая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трудоемкость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2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328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3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 xml:space="preserve">Заочная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форма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обучения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- 4 </w:t>
                  </w:r>
                  <w:r>
                    <w:rPr>
                      <w:b/>
                      <w:color w:val="000000"/>
                      <w:sz w:val="28"/>
                    </w:rPr>
                    <w:t xml:space="preserve">курс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232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27"/>
              <w:gridCol w:w="3394"/>
            </w:tblGrid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7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Вид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занятия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4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Часов</w:t>
                  </w:r>
                  <w:r>
                    <w:rPr>
                      <w:color w:val="000000"/>
                      <w:sz w:val="28"/>
                    </w:rPr>
                    <w:t xml:space="preserve"> по </w:t>
                  </w:r>
                  <w:r>
                    <w:rPr>
                      <w:color w:val="000000"/>
                      <w:sz w:val="28"/>
                    </w:rPr>
                    <w:t xml:space="preserve">учебному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плану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Контактная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работа</w:t>
                  </w:r>
                  <w:r>
                    <w:rPr>
                      <w:color w:val="000000"/>
                      <w:sz w:val="28"/>
                    </w:rPr>
                    <w:t xml:space="preserve"> с </w:t>
                  </w:r>
                  <w:r>
                    <w:rPr>
                      <w:color w:val="000000"/>
                      <w:sz w:val="28"/>
                    </w:rPr>
                    <w:t xml:space="preserve">преподавателем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4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14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-занятия лекционного типа, в том числе: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4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4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4" w:type="dxa"/>
                  <w:textDirection w:val="lrTb"/>
                  <w:noWrap w:val="false"/>
                </w:tcPr>
                <w:p>
                  <w:pPr>
                    <w:jc w:val="center"/>
                  </w:pPr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-</w:t>
                  </w:r>
                  <w:r>
                    <w:rPr>
                      <w:color w:val="000000"/>
                      <w:sz w:val="28"/>
                    </w:rPr>
                    <w:t xml:space="preserve">занятия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семинарского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типа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4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-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семинарские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/практические, в том числе: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4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6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4" w:type="dxa"/>
                  <w:textDirection w:val="lrTb"/>
                  <w:noWrap w:val="false"/>
                </w:tcPr>
                <w:p>
                  <w:pPr>
                    <w:jc w:val="center"/>
                  </w:pPr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-</w:t>
                  </w:r>
                  <w:r>
                    <w:rPr>
                      <w:color w:val="000000"/>
                      <w:sz w:val="28"/>
                    </w:rPr>
                    <w:t xml:space="preserve">лабораторные</w:t>
                  </w:r>
                  <w:r>
                    <w:rPr>
                      <w:color w:val="000000"/>
                      <w:sz w:val="28"/>
                    </w:rPr>
                    <w:t xml:space="preserve">, в </w:t>
                  </w:r>
                  <w:r>
                    <w:rPr>
                      <w:color w:val="000000"/>
                      <w:sz w:val="28"/>
                    </w:rPr>
                    <w:t xml:space="preserve">том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числе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4" w:type="dxa"/>
                  <w:textDirection w:val="lrTb"/>
                  <w:noWrap w:val="false"/>
                </w:tcPr>
                <w:p>
                  <w:pPr>
                    <w:jc w:val="center"/>
                  </w:pPr>
                  <w:r/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4" w:type="dxa"/>
                  <w:textDirection w:val="lrTb"/>
                  <w:noWrap w:val="false"/>
                </w:tcPr>
                <w:p>
                  <w:pPr>
                    <w:jc w:val="center"/>
                  </w:pPr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-консультации, в том числе по курсовой работе (проекту)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4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4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Самостоятельная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работа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4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310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в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т.ч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 курсовая работа (проект)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4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контрольная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работа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4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gridSpan w:val="2"/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21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Промежуточная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аттестация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</w:t>
                  </w:r>
                  <w:r>
                    <w:rPr>
                      <w:color w:val="000000"/>
                      <w:sz w:val="28"/>
                    </w:rPr>
                    <w:t xml:space="preserve">зачет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4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4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20" w:type="dxa"/>
                    <w:right w:w="40" w:type="dxa"/>
                    <w:bottom w:w="20" w:type="dxa"/>
                  </w:tcMar>
                  <w:tcW w:w="6227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Общая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трудоемкость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4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328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78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5. СОДЕРЖАНИЕ ДИСЦИПЛИНЫ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 xml:space="preserve">Очная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форма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обучения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1"/>
              <w:gridCol w:w="2627"/>
              <w:gridCol w:w="933"/>
              <w:gridCol w:w="747"/>
              <w:gridCol w:w="1396"/>
              <w:gridCol w:w="978"/>
              <w:gridCol w:w="931"/>
              <w:gridCol w:w="1558"/>
            </w:tblGrid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gridSpan w:val="6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5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Количество часов по видам учебной работы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gridSpan w:val="4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968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контактная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работа</w:t>
                  </w:r>
                  <w:r>
                    <w:rPr>
                      <w:color w:val="000000"/>
                      <w:sz w:val="24"/>
                    </w:rPr>
                    <w:t xml:space="preserve"> с </w:t>
                  </w:r>
                  <w:r>
                    <w:rPr>
                      <w:color w:val="000000"/>
                      <w:sz w:val="24"/>
                    </w:rPr>
                    <w:t xml:space="preserve">преподавателем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1984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занятия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семинарского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типа</w:t>
                  </w:r>
                  <w:r>
                    <w:rPr>
                      <w:color w:val="000000"/>
                      <w:sz w:val="24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  <w:t xml:space="preserve">№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t xml:space="preserve">Раздел</w:t>
                  </w:r>
                  <w:r>
                    <w:rPr>
                      <w:color w:val="000000"/>
                      <w:sz w:val="24"/>
                    </w:rPr>
                    <w:t xml:space="preserve"> / </w:t>
                  </w:r>
                  <w:r>
                    <w:rPr>
                      <w:color w:val="000000"/>
                      <w:sz w:val="24"/>
                    </w:rPr>
                    <w:t xml:space="preserve">Тема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дисциплины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ВСЕГО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СР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занятия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лекционного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типа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семи-нарские</w:t>
                  </w:r>
                  <w:r>
                    <w:rPr>
                      <w:color w:val="000000"/>
                      <w:sz w:val="24"/>
                    </w:rPr>
                    <w:t xml:space="preserve">/ </w:t>
                  </w:r>
                  <w:r>
                    <w:rPr>
                      <w:color w:val="000000"/>
                      <w:sz w:val="24"/>
                    </w:rPr>
                    <w:t xml:space="preserve">практи-ческие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лабора-торные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консультации, в том числе по курсовой работе (проекту)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  <w:lang w:val="ru-RU"/>
                    </w:rPr>
                    <w:t xml:space="preserve">Физическая культура и общая физическая подготовка в общекультурной и профессиональной подготовке студентов.   </w:t>
                  </w:r>
                  <w:r>
                    <w:rPr>
                      <w:color w:val="000000"/>
                      <w:sz w:val="24"/>
                    </w:rPr>
                    <w:t xml:space="preserve">Основы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здорового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образа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жизни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Методики применения средств физической культуры для направленного развития отдельных физических качеств 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3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Общая физическая подготовка. Повышение уровня общей физической подготовленности студентов с использованием упражнений из различных видов спорта.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  <w:lang w:val="ru-RU"/>
                    </w:rPr>
                    <w:t xml:space="preserve">Освоение двигательных умений и навыков. Развитие основных физических качеств. Сила и основы методики ее воспитания. </w:t>
                  </w:r>
                  <w:r>
                    <w:rPr>
                      <w:color w:val="000000"/>
                      <w:sz w:val="24"/>
                    </w:rPr>
                    <w:t xml:space="preserve">Скоростные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способности</w:t>
                  </w:r>
                  <w:r>
                    <w:rPr>
                      <w:color w:val="000000"/>
                      <w:sz w:val="24"/>
                    </w:rPr>
                    <w:t xml:space="preserve"> и </w:t>
                  </w:r>
                  <w:r>
                    <w:rPr>
                      <w:color w:val="000000"/>
                      <w:sz w:val="24"/>
                    </w:rPr>
                    <w:t xml:space="preserve">основы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методики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их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воспитания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Выносливость и основы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методики ее воспитания. Упражнения на развитие силы мышц рук и туловища.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Гибкость и основы методики ее воспитания. Двигательно-координационные способности и основы методики их воспитания 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7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  <w:lang w:val="ru-RU"/>
                    </w:rPr>
                    <w:t xml:space="preserve">Тестирование физической и спортивно-технической подготовленности. Определение уровня овладения теоретическими и методическими знаниями, практическими умениями и навыками. </w:t>
                  </w:r>
                  <w:r>
                    <w:rPr>
                      <w:color w:val="000000"/>
                      <w:sz w:val="24"/>
                    </w:rPr>
                    <w:t xml:space="preserve">Тестирование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физической</w:t>
                  </w:r>
                  <w:r>
                    <w:rPr>
                      <w:color w:val="000000"/>
                      <w:sz w:val="24"/>
                    </w:rPr>
                    <w:t xml:space="preserve"> и </w:t>
                  </w:r>
                  <w:r>
                    <w:rPr>
                      <w:color w:val="000000"/>
                      <w:sz w:val="24"/>
                    </w:rPr>
                    <w:t xml:space="preserve">спортивно-технической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подготовленности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студентов</w:t>
                  </w:r>
                  <w:r>
                    <w:rPr>
                      <w:color w:val="000000"/>
                      <w:sz w:val="24"/>
                    </w:rPr>
                    <w:t xml:space="preserve">. 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Контроль и самоконтроль физического развития и функционального состояния.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Подготовка и защита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курсовой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работы (проекта)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Промежуточная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аттестация</w:t>
                  </w:r>
                  <w:r>
                    <w:rPr>
                      <w:color w:val="000000"/>
                      <w:sz w:val="24"/>
                    </w:rPr>
                    <w:t xml:space="preserve"> (</w:t>
                  </w:r>
                  <w:r>
                    <w:rPr>
                      <w:color w:val="000000"/>
                      <w:sz w:val="24"/>
                    </w:rPr>
                    <w:t xml:space="preserve">зачет</w:t>
                  </w:r>
                  <w:r>
                    <w:rPr>
                      <w:color w:val="000000"/>
                      <w:sz w:val="24"/>
                    </w:rPr>
                    <w:t xml:space="preserve">)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 xml:space="preserve">ИТОГО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328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122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198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8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В том числе: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практическая подготовка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329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 xml:space="preserve">Заочная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форма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обучения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50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1"/>
              <w:gridCol w:w="2627"/>
              <w:gridCol w:w="933"/>
              <w:gridCol w:w="747"/>
              <w:gridCol w:w="1396"/>
              <w:gridCol w:w="978"/>
              <w:gridCol w:w="931"/>
              <w:gridCol w:w="1558"/>
            </w:tblGrid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gridSpan w:val="6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5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Количество часов по видам учебной работы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gridSpan w:val="4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968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контактная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работа</w:t>
                  </w:r>
                  <w:r>
                    <w:rPr>
                      <w:color w:val="000000"/>
                      <w:sz w:val="24"/>
                    </w:rPr>
                    <w:t xml:space="preserve"> с </w:t>
                  </w:r>
                  <w:r>
                    <w:rPr>
                      <w:color w:val="000000"/>
                      <w:sz w:val="24"/>
                    </w:rPr>
                    <w:t xml:space="preserve">преподавателем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1984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занятия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семинарского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типа</w:t>
                  </w:r>
                  <w:r>
                    <w:rPr>
                      <w:color w:val="000000"/>
                      <w:sz w:val="24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  <w:t xml:space="preserve">№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t xml:space="preserve">Раздел</w:t>
                  </w:r>
                  <w:r>
                    <w:rPr>
                      <w:color w:val="000000"/>
                      <w:sz w:val="24"/>
                    </w:rPr>
                    <w:t xml:space="preserve"> / </w:t>
                  </w:r>
                  <w:r>
                    <w:rPr>
                      <w:color w:val="000000"/>
                      <w:sz w:val="24"/>
                    </w:rPr>
                    <w:t xml:space="preserve">Тема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дисциплины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ВСЕГО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СР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занятия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лекционного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типа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семи-нарские</w:t>
                  </w:r>
                  <w:r>
                    <w:rPr>
                      <w:color w:val="000000"/>
                      <w:sz w:val="24"/>
                    </w:rPr>
                    <w:t xml:space="preserve">/ </w:t>
                  </w:r>
                  <w:r>
                    <w:rPr>
                      <w:color w:val="000000"/>
                      <w:sz w:val="24"/>
                    </w:rPr>
                    <w:t xml:space="preserve">практи-ческие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лабора-торные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консультации, в том числе по курсовой работе (проекту)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  <w:lang w:val="ru-RU"/>
                    </w:rPr>
                    <w:t xml:space="preserve">Физическая культура и общая физическая подготовка в общекультурной и профессиональной подготовке студентов.   </w:t>
                  </w:r>
                  <w:r>
                    <w:rPr>
                      <w:color w:val="000000"/>
                      <w:sz w:val="24"/>
                    </w:rPr>
                    <w:t xml:space="preserve">Основы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здорового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образа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жизни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Методики применения средств физической культуры для направленного развития отдельных физических качеств 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3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Общая физическая подготовка. Повышение уровня общей физической подготовленности студентов с использованием упражнений из различных видов спорта.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  <w:lang w:val="ru-RU"/>
                    </w:rPr>
                    <w:t xml:space="preserve">Освоение двигательных умений и навыков. Развитие основных физических качеств. Сила и основы методики ее воспитания. </w:t>
                  </w:r>
                  <w:r>
                    <w:rPr>
                      <w:color w:val="000000"/>
                      <w:sz w:val="24"/>
                    </w:rPr>
                    <w:t xml:space="preserve">Скоростные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способности</w:t>
                  </w:r>
                  <w:r>
                    <w:rPr>
                      <w:color w:val="000000"/>
                      <w:sz w:val="24"/>
                    </w:rPr>
                    <w:t xml:space="preserve"> и </w:t>
                  </w:r>
                  <w:r>
                    <w:rPr>
                      <w:color w:val="000000"/>
                      <w:sz w:val="24"/>
                    </w:rPr>
                    <w:t xml:space="preserve">основы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методики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их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воспитания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Выносливость и основы методики ее воспитания. Упражнения на развитие силы мышц рук и туловища.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Гибкость и основы методики ее воспитания.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Двигательно-координационные способности и основы методики их воспитания 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7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  <w:lang w:val="ru-RU"/>
                    </w:rPr>
                    <w:t xml:space="preserve">Тестирование физической и спортивно-технической подготовленности. Определение уровня овладения теоретическими и методическими знаниями, практическими умениями и навыками. </w:t>
                  </w:r>
                  <w:r>
                    <w:rPr>
                      <w:color w:val="000000"/>
                      <w:sz w:val="24"/>
                    </w:rPr>
                    <w:t xml:space="preserve">Тестирование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физической</w:t>
                  </w:r>
                  <w:r>
                    <w:rPr>
                      <w:color w:val="000000"/>
                      <w:sz w:val="24"/>
                    </w:rPr>
                    <w:t xml:space="preserve"> и </w:t>
                  </w:r>
                  <w:r>
                    <w:rPr>
                      <w:color w:val="000000"/>
                      <w:sz w:val="24"/>
                    </w:rPr>
                    <w:t xml:space="preserve">спортивно-технической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подготовленности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студентов</w:t>
                  </w:r>
                  <w:r>
                    <w:rPr>
                      <w:color w:val="000000"/>
                      <w:sz w:val="24"/>
                    </w:rPr>
                    <w:t xml:space="preserve">. 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Контроль и самоконтроль физического развития и функционального состояния.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Подготовка и защита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курсовой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работы (проекта) / подготовка контрольной работы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Промежуточная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аттестация</w:t>
                  </w:r>
                  <w:r>
                    <w:rPr>
                      <w:color w:val="000000"/>
                      <w:sz w:val="24"/>
                    </w:rPr>
                    <w:t xml:space="preserve"> (</w:t>
                  </w:r>
                  <w:r>
                    <w:rPr>
                      <w:color w:val="000000"/>
                      <w:sz w:val="24"/>
                    </w:rPr>
                    <w:t xml:space="preserve">зачет</w:t>
                  </w:r>
                  <w:r>
                    <w:rPr>
                      <w:color w:val="000000"/>
                      <w:sz w:val="24"/>
                    </w:rPr>
                    <w:t xml:space="preserve">)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 xml:space="preserve">ИТОГО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328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314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В том числе: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практическая подготовка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644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6. УЧЕБНО-МЕТОДИЧЕСКОЕ ОБЕСПЕЧЕНИЕ ДЛЯ САМОСТОЯТЕЛЬНОЙ РАБОТЫ 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ОБУЧАЮЩИХСЯ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4528"/>
              <w:gridCol w:w="4527"/>
            </w:tblGrid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№</w:t>
                  </w:r>
                  <w:r>
                    <w:rPr>
                      <w:color w:val="000000"/>
                      <w:sz w:val="24"/>
                    </w:rPr>
                    <w:br/>
                    <w:t xml:space="preserve">п/п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Темы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дисциплины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Перечень основной и дополнительной литературы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  <w:lang w:val="ru-RU"/>
                    </w:rPr>
                    <w:t xml:space="preserve">Физическая культура и общая физическая подготовка в общекультурной и профессиональной подготовке студентов.   </w:t>
                  </w:r>
                  <w:r>
                    <w:rPr>
                      <w:color w:val="000000"/>
                      <w:sz w:val="24"/>
                    </w:rPr>
                    <w:t xml:space="preserve">Основы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здорового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образа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жизни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1,2,3,4,5,6,7,8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Методики применения средств физической культуры для направленного развития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отдельных физических качеств 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1,2,3,4,5,6,7,8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Общая физическая подготовка. Повышение уровня общей физической подготовленности студентов с использованием упражнений из различных видов спорта.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1,2,3,4,5,6,7,8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  <w:lang w:val="ru-RU"/>
                    </w:rPr>
                    <w:t xml:space="preserve">Освоение двигательных умений и навыков. Развитие основных физических качеств. Сила и основы методики ее воспитания. </w:t>
                  </w:r>
                  <w:r>
                    <w:rPr>
                      <w:color w:val="000000"/>
                      <w:sz w:val="24"/>
                    </w:rPr>
                    <w:t xml:space="preserve">Скоростные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способности</w:t>
                  </w:r>
                  <w:r>
                    <w:rPr>
                      <w:color w:val="000000"/>
                      <w:sz w:val="24"/>
                    </w:rPr>
                    <w:t xml:space="preserve"> и </w:t>
                  </w:r>
                  <w:r>
                    <w:rPr>
                      <w:color w:val="000000"/>
                      <w:sz w:val="24"/>
                    </w:rPr>
                    <w:t xml:space="preserve">основы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методики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их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воспитания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1,2,3,4,5,6,7,8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Выносливость и основы методики ее воспитания. Упражнения на развитие силы мышц рук и туловища.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1,2,3,4,5,6,7,8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Гибкость и основы методики ее воспитания. Двигательно-координационные способности и основы методики их воспитания 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1,2,3,4,5,6,7,8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7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  <w:lang w:val="ru-RU"/>
                    </w:rPr>
                    <w:t xml:space="preserve">Тестирование физической и спортивно-технической подготовленности. Определение уровня овладения теоретическими и методическими знаниями, практическими умениями и навыками. </w:t>
                  </w:r>
                  <w:r>
                    <w:rPr>
                      <w:color w:val="000000"/>
                      <w:sz w:val="24"/>
                    </w:rPr>
                    <w:t xml:space="preserve">Тестирование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физической</w:t>
                  </w:r>
                  <w:r>
                    <w:rPr>
                      <w:color w:val="000000"/>
                      <w:sz w:val="24"/>
                    </w:rPr>
                    <w:t xml:space="preserve"> и </w:t>
                  </w:r>
                  <w:r>
                    <w:rPr>
                      <w:color w:val="000000"/>
                      <w:sz w:val="24"/>
                    </w:rPr>
                    <w:t xml:space="preserve">спортивно-технической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подготовленности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студентов</w:t>
                  </w:r>
                  <w:r>
                    <w:rPr>
                      <w:color w:val="000000"/>
                      <w:sz w:val="24"/>
                    </w:rPr>
                    <w:t xml:space="preserve">. 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1,2,3,4,5,6,7,8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Контроль и самоконтроль физического развития и функционального состояния.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1,2,3,4,5,6,7,8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92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7. ОЦЕНОЧНЫЕ МАТЕРИАЛЫ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06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Оценочные материалы для проведения текущего контроля и промежуточной аттестации представлены в Фонде оценочных сре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дств дл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я текущего контроля и промежуточной аттестации.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9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8. ПЕРЕЧЕНЬ ОСНОВНОЙ И ДОПОЛНИТЕЛЬНОЙ ЛИТЕРАТУРЫ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 xml:space="preserve">Основная учебная литература</w:t>
            </w:r>
            <w:r>
              <w:rPr>
                <w:b/>
                <w:bCs/>
                <w:sz w:val="28"/>
                <w:szCs w:val="28"/>
                <w:lang w:val="ru-RU"/>
              </w:rPr>
            </w:r>
          </w:p>
          <w:p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1</w:t>
            </w:r>
            <w:r>
              <w:rPr>
                <w:sz w:val="28"/>
                <w:szCs w:val="28"/>
                <w:lang w:val="ru-RU"/>
              </w:rPr>
              <w:tab/>
            </w:r>
            <w:r>
              <w:rPr>
                <w:sz w:val="28"/>
                <w:szCs w:val="28"/>
                <w:lang w:val="ru-RU"/>
              </w:rPr>
              <w:t xml:space="preserve">Алхасов</w:t>
            </w:r>
            <w:r>
              <w:rPr>
                <w:sz w:val="28"/>
                <w:szCs w:val="28"/>
                <w:lang w:val="ru-RU"/>
              </w:rPr>
              <w:t xml:space="preserve">, Д. С.  Теория и история физической культуры</w:t>
            </w:r>
            <w:r>
              <w:rPr>
                <w:sz w:val="28"/>
                <w:szCs w:val="28"/>
                <w:lang w:val="ru-RU"/>
              </w:rPr>
              <w:t xml:space="preserve"> :</w:t>
            </w:r>
            <w:r>
              <w:rPr>
                <w:sz w:val="28"/>
                <w:szCs w:val="28"/>
                <w:lang w:val="ru-RU"/>
              </w:rPr>
              <w:t xml:space="preserve"> учебник и практикум для вузов / Д. С. </w:t>
            </w:r>
            <w:r>
              <w:rPr>
                <w:sz w:val="28"/>
                <w:szCs w:val="28"/>
                <w:lang w:val="ru-RU"/>
              </w:rPr>
              <w:t xml:space="preserve">Алхасов</w:t>
            </w:r>
            <w:r>
              <w:rPr>
                <w:sz w:val="28"/>
                <w:szCs w:val="28"/>
                <w:lang w:val="ru-RU"/>
              </w:rPr>
              <w:t xml:space="preserve">. — Москва</w:t>
            </w:r>
            <w:r>
              <w:rPr>
                <w:sz w:val="28"/>
                <w:szCs w:val="28"/>
                <w:lang w:val="ru-RU"/>
              </w:rPr>
              <w:t xml:space="preserve"> :</w:t>
            </w:r>
            <w:r>
              <w:rPr>
                <w:sz w:val="28"/>
                <w:szCs w:val="28"/>
                <w:lang w:val="ru-RU"/>
              </w:rPr>
              <w:t xml:space="preserve"> Издательство </w:t>
            </w:r>
            <w:r>
              <w:rPr>
                <w:sz w:val="28"/>
                <w:szCs w:val="28"/>
                <w:lang w:val="ru-RU"/>
              </w:rPr>
              <w:t xml:space="preserve">Юрайт</w:t>
            </w:r>
            <w:r>
              <w:rPr>
                <w:sz w:val="28"/>
                <w:szCs w:val="28"/>
                <w:lang w:val="ru-RU"/>
              </w:rPr>
              <w:t xml:space="preserve">, 2025. — 191 с. — (Высшее образование). — ISBN 978-5-534-04714-1. — Текст</w:t>
            </w:r>
            <w:r>
              <w:rPr>
                <w:sz w:val="28"/>
                <w:szCs w:val="28"/>
                <w:lang w:val="ru-RU"/>
              </w:rPr>
              <w:t xml:space="preserve"> :</w:t>
            </w:r>
            <w:r>
              <w:rPr>
                <w:sz w:val="28"/>
                <w:szCs w:val="28"/>
                <w:lang w:val="ru-RU"/>
              </w:rPr>
              <w:t xml:space="preserve"> электронный // Образовательная платформа </w:t>
            </w:r>
            <w:r>
              <w:rPr>
                <w:sz w:val="28"/>
                <w:szCs w:val="28"/>
                <w:lang w:val="ru-RU"/>
              </w:rPr>
              <w:t xml:space="preserve">Юрайт</w:t>
            </w:r>
            <w:r>
              <w:rPr>
                <w:sz w:val="28"/>
                <w:szCs w:val="28"/>
                <w:lang w:val="ru-RU"/>
              </w:rPr>
              <w:t xml:space="preserve"> [сайт]. — URL: https://urait.ru/bcode/563620</w:t>
            </w:r>
            <w:r>
              <w:rPr>
                <w:sz w:val="28"/>
                <w:szCs w:val="28"/>
                <w:lang w:val="ru-RU"/>
              </w:rPr>
            </w:r>
          </w:p>
          <w:p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2</w:t>
            </w:r>
            <w:r>
              <w:rPr>
                <w:sz w:val="28"/>
                <w:szCs w:val="28"/>
                <w:lang w:val="ru-RU"/>
              </w:rPr>
              <w:tab/>
            </w:r>
            <w:r>
              <w:rPr>
                <w:sz w:val="28"/>
                <w:szCs w:val="28"/>
                <w:lang w:val="ru-RU"/>
              </w:rPr>
              <w:t xml:space="preserve">Стриханов</w:t>
            </w:r>
            <w:r>
              <w:rPr>
                <w:sz w:val="28"/>
                <w:szCs w:val="28"/>
                <w:lang w:val="ru-RU"/>
              </w:rPr>
              <w:t xml:space="preserve">, М. Н.  Физическая культура и спорт в вузах</w:t>
            </w:r>
            <w:r>
              <w:rPr>
                <w:sz w:val="28"/>
                <w:szCs w:val="28"/>
                <w:lang w:val="ru-RU"/>
              </w:rPr>
              <w:t xml:space="preserve"> :</w:t>
            </w:r>
            <w:r>
              <w:rPr>
                <w:sz w:val="28"/>
                <w:szCs w:val="28"/>
                <w:lang w:val="ru-RU"/>
              </w:rPr>
              <w:t xml:space="preserve"> учебник / М. Н. </w:t>
            </w:r>
            <w:r>
              <w:rPr>
                <w:sz w:val="28"/>
                <w:szCs w:val="28"/>
                <w:lang w:val="ru-RU"/>
              </w:rPr>
              <w:t xml:space="preserve">Стриханов</w:t>
            </w:r>
            <w:r>
              <w:rPr>
                <w:sz w:val="28"/>
                <w:szCs w:val="28"/>
                <w:lang w:val="ru-RU"/>
              </w:rPr>
              <w:t xml:space="preserve">, В. И. Савинков. — 2-е изд. — Москва : Издательство </w:t>
            </w:r>
            <w:r>
              <w:rPr>
                <w:sz w:val="28"/>
                <w:szCs w:val="28"/>
                <w:lang w:val="ru-RU"/>
              </w:rPr>
              <w:t xml:space="preserve">Юрайт</w:t>
            </w:r>
            <w:r>
              <w:rPr>
                <w:sz w:val="28"/>
                <w:szCs w:val="28"/>
                <w:lang w:val="ru-RU"/>
              </w:rPr>
              <w:t xml:space="preserve">, 2025. — 160 с. — (Высшее образование). — ISBN 978-5-534-10524-7. — Текст</w:t>
            </w:r>
            <w:r>
              <w:rPr>
                <w:sz w:val="28"/>
                <w:szCs w:val="28"/>
                <w:lang w:val="ru-RU"/>
              </w:rPr>
              <w:t xml:space="preserve"> :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электронный // Образовательная платформа </w:t>
            </w:r>
            <w:r>
              <w:rPr>
                <w:sz w:val="28"/>
                <w:szCs w:val="28"/>
                <w:lang w:val="ru-RU"/>
              </w:rPr>
              <w:t xml:space="preserve">Юрайт</w:t>
            </w:r>
            <w:r>
              <w:rPr>
                <w:sz w:val="28"/>
                <w:szCs w:val="28"/>
                <w:lang w:val="ru-RU"/>
              </w:rPr>
              <w:t xml:space="preserve"> [сайт]. — URL: https://urait.ru/bcode/564215</w:t>
            </w:r>
            <w:r>
              <w:rPr>
                <w:sz w:val="28"/>
                <w:szCs w:val="28"/>
                <w:lang w:val="ru-RU"/>
              </w:rPr>
            </w:r>
          </w:p>
          <w:p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3</w:t>
            </w:r>
            <w:r>
              <w:rPr>
                <w:sz w:val="28"/>
                <w:szCs w:val="28"/>
                <w:lang w:val="ru-RU"/>
              </w:rPr>
              <w:tab/>
            </w:r>
            <w:r>
              <w:rPr>
                <w:sz w:val="28"/>
                <w:szCs w:val="28"/>
                <w:lang w:val="ru-RU"/>
              </w:rPr>
              <w:t xml:space="preserve">Муллер</w:t>
            </w:r>
            <w:r>
              <w:rPr>
                <w:sz w:val="28"/>
                <w:szCs w:val="28"/>
                <w:lang w:val="ru-RU"/>
              </w:rPr>
              <w:t xml:space="preserve">, А. Б.  Физическая культура</w:t>
            </w:r>
            <w:r>
              <w:rPr>
                <w:sz w:val="28"/>
                <w:szCs w:val="28"/>
                <w:lang w:val="ru-RU"/>
              </w:rPr>
              <w:t xml:space="preserve"> :</w:t>
            </w:r>
            <w:r>
              <w:rPr>
                <w:sz w:val="28"/>
                <w:szCs w:val="28"/>
                <w:lang w:val="ru-RU"/>
              </w:rPr>
              <w:t xml:space="preserve"> учебник и практикум для вузов / А. Б. </w:t>
            </w:r>
            <w:r>
              <w:rPr>
                <w:sz w:val="28"/>
                <w:szCs w:val="28"/>
                <w:lang w:val="ru-RU"/>
              </w:rPr>
              <w:t xml:space="preserve">Муллер</w:t>
            </w:r>
            <w:r>
              <w:rPr>
                <w:sz w:val="28"/>
                <w:szCs w:val="28"/>
                <w:lang w:val="ru-RU"/>
              </w:rPr>
              <w:t xml:space="preserve">, Н. С. </w:t>
            </w:r>
            <w:r>
              <w:rPr>
                <w:sz w:val="28"/>
                <w:szCs w:val="28"/>
                <w:lang w:val="ru-RU"/>
              </w:rPr>
              <w:t xml:space="preserve">Дядичкина</w:t>
            </w:r>
            <w:r>
              <w:rPr>
                <w:sz w:val="28"/>
                <w:szCs w:val="28"/>
                <w:lang w:val="ru-RU"/>
              </w:rPr>
              <w:t xml:space="preserve">, Ю. А. Богащенко. — Москва</w:t>
            </w:r>
            <w:r>
              <w:rPr>
                <w:sz w:val="28"/>
                <w:szCs w:val="28"/>
                <w:lang w:val="ru-RU"/>
              </w:rPr>
              <w:t xml:space="preserve"> :</w:t>
            </w:r>
            <w:r>
              <w:rPr>
                <w:sz w:val="28"/>
                <w:szCs w:val="28"/>
                <w:lang w:val="ru-RU"/>
              </w:rPr>
              <w:t xml:space="preserve"> Издательство </w:t>
            </w:r>
            <w:r>
              <w:rPr>
                <w:sz w:val="28"/>
                <w:szCs w:val="28"/>
                <w:lang w:val="ru-RU"/>
              </w:rPr>
              <w:t xml:space="preserve">Юрайт</w:t>
            </w:r>
            <w:r>
              <w:rPr>
                <w:sz w:val="28"/>
                <w:szCs w:val="28"/>
                <w:lang w:val="ru-RU"/>
              </w:rPr>
              <w:t xml:space="preserve">, 2025. — 424 с. — (Высшее образование). — ISBN 978-5-534-02483-8. — Текст</w:t>
            </w:r>
            <w:r>
              <w:rPr>
                <w:sz w:val="28"/>
                <w:szCs w:val="28"/>
                <w:lang w:val="ru-RU"/>
              </w:rPr>
              <w:t xml:space="preserve"> :</w:t>
            </w:r>
            <w:r>
              <w:rPr>
                <w:sz w:val="28"/>
                <w:szCs w:val="28"/>
                <w:lang w:val="ru-RU"/>
              </w:rPr>
              <w:t xml:space="preserve"> электронный // Образовательная платформа </w:t>
            </w:r>
            <w:r>
              <w:rPr>
                <w:sz w:val="28"/>
                <w:szCs w:val="28"/>
                <w:lang w:val="ru-RU"/>
              </w:rPr>
              <w:t xml:space="preserve">Юрайт</w:t>
            </w:r>
            <w:r>
              <w:rPr>
                <w:sz w:val="28"/>
                <w:szCs w:val="28"/>
                <w:lang w:val="ru-RU"/>
              </w:rPr>
              <w:t xml:space="preserve"> [сайт]. — URL: </w:t>
            </w:r>
            <w:hyperlink r:id="rId12" w:tooltip="https://urait.ru/bcode/559943" w:history="1">
              <w:r>
                <w:rPr>
                  <w:rStyle w:val="831"/>
                  <w:sz w:val="28"/>
                  <w:szCs w:val="28"/>
                  <w:lang w:val="ru-RU"/>
                </w:rPr>
                <w:t xml:space="preserve">https://urait.ru/bcode/559943</w:t>
              </w:r>
            </w:hyperlink>
            <w:r/>
            <w:r>
              <w:rPr>
                <w:sz w:val="28"/>
                <w:szCs w:val="28"/>
                <w:lang w:val="ru-RU"/>
              </w:rPr>
            </w:r>
          </w:p>
          <w:p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</w:r>
            <w:r>
              <w:rPr>
                <w:sz w:val="28"/>
                <w:szCs w:val="28"/>
                <w:lang w:val="ru-RU"/>
              </w:rPr>
            </w:r>
          </w:p>
          <w:p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 xml:space="preserve">Дополнительная учебная литература</w:t>
            </w:r>
            <w:r>
              <w:rPr>
                <w:b/>
                <w:bCs/>
                <w:sz w:val="28"/>
                <w:szCs w:val="28"/>
                <w:lang w:val="ru-RU"/>
              </w:rPr>
            </w:r>
          </w:p>
          <w:p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4</w:t>
            </w:r>
            <w:r>
              <w:rPr>
                <w:sz w:val="28"/>
                <w:szCs w:val="28"/>
                <w:lang w:val="ru-RU"/>
              </w:rPr>
              <w:tab/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Теоретические основы физической культуры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: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учебник для вузов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/ А.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А.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Горелов, О.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Г.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Румба, В.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Л.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Кондаков, Е.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Н.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Копейкина.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— 2-е изд., 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перераб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. и доп.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— Москва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: Издательство 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Юрайт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, 2025.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— 194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с.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— (Высшее образование).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—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ISBN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978-5-534-14341-6. — Текст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: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электронный // Образовательная платформа 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Юрайт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[сайт]. —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URL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: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hyperlink r:id="rId13" w:tooltip="https://urait.ru/bcode/567748" w:history="1">
              <w:r>
                <w:rPr>
                  <w:rStyle w:val="831"/>
                  <w:color w:val="486c97"/>
                  <w:sz w:val="28"/>
                  <w:szCs w:val="28"/>
                  <w:shd w:val="clear" w:color="auto" w:fill="ffffff"/>
                </w:rPr>
                <w:t xml:space="preserve">https</w:t>
              </w:r>
              <w:r>
                <w:rPr>
                  <w:rStyle w:val="831"/>
                  <w:color w:val="486c97"/>
                  <w:sz w:val="28"/>
                  <w:szCs w:val="28"/>
                  <w:shd w:val="clear" w:color="auto" w:fill="ffffff"/>
                  <w:lang w:val="ru-RU"/>
                </w:rPr>
                <w:t xml:space="preserve">://</w:t>
              </w:r>
              <w:r>
                <w:rPr>
                  <w:rStyle w:val="831"/>
                  <w:color w:val="486c97"/>
                  <w:sz w:val="28"/>
                  <w:szCs w:val="28"/>
                  <w:shd w:val="clear" w:color="auto" w:fill="ffffff"/>
                </w:rPr>
                <w:t xml:space="preserve">urait</w:t>
              </w:r>
              <w:r>
                <w:rPr>
                  <w:rStyle w:val="831"/>
                  <w:color w:val="486c97"/>
                  <w:sz w:val="28"/>
                  <w:szCs w:val="28"/>
                  <w:shd w:val="clear" w:color="auto" w:fill="ffffff"/>
                  <w:lang w:val="ru-RU"/>
                </w:rPr>
                <w:t xml:space="preserve">.</w:t>
              </w:r>
              <w:r>
                <w:rPr>
                  <w:rStyle w:val="831"/>
                  <w:color w:val="486c97"/>
                  <w:sz w:val="28"/>
                  <w:szCs w:val="28"/>
                  <w:shd w:val="clear" w:color="auto" w:fill="ffffff"/>
                </w:rPr>
                <w:t xml:space="preserve">ru</w:t>
              </w:r>
              <w:r>
                <w:rPr>
                  <w:rStyle w:val="831"/>
                  <w:color w:val="486c97"/>
                  <w:sz w:val="28"/>
                  <w:szCs w:val="28"/>
                  <w:shd w:val="clear" w:color="auto" w:fill="ffffff"/>
                  <w:lang w:val="ru-RU"/>
                </w:rPr>
                <w:t xml:space="preserve">/</w:t>
              </w:r>
              <w:r>
                <w:rPr>
                  <w:rStyle w:val="831"/>
                  <w:color w:val="486c97"/>
                  <w:sz w:val="28"/>
                  <w:szCs w:val="28"/>
                  <w:shd w:val="clear" w:color="auto" w:fill="ffffff"/>
                </w:rPr>
                <w:t xml:space="preserve">bcode</w:t>
              </w:r>
              <w:r>
                <w:rPr>
                  <w:rStyle w:val="831"/>
                  <w:color w:val="486c97"/>
                  <w:sz w:val="28"/>
                  <w:szCs w:val="28"/>
                  <w:shd w:val="clear" w:color="auto" w:fill="ffffff"/>
                  <w:lang w:val="ru-RU"/>
                </w:rPr>
                <w:t xml:space="preserve">/567748</w:t>
              </w:r>
            </w:hyperlink>
            <w:r>
              <w:rPr>
                <w:sz w:val="28"/>
                <w:szCs w:val="28"/>
                <w:lang w:val="ru-RU"/>
              </w:rPr>
              <w:t xml:space="preserve">.</w:t>
            </w:r>
            <w:r>
              <w:rPr>
                <w:sz w:val="28"/>
                <w:szCs w:val="28"/>
                <w:lang w:val="ru-RU"/>
              </w:rPr>
            </w:r>
          </w:p>
          <w:p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5</w:t>
            </w:r>
            <w:r>
              <w:rPr>
                <w:sz w:val="28"/>
                <w:szCs w:val="28"/>
                <w:lang w:val="ru-RU"/>
              </w:rPr>
              <w:tab/>
              <w:t xml:space="preserve">СПОРТИВНЫЕ игры : совершенствование спортивного мастерства: учебник для вузов / под </w:t>
            </w:r>
            <w:r>
              <w:rPr>
                <w:sz w:val="28"/>
                <w:szCs w:val="28"/>
                <w:lang w:val="ru-RU"/>
              </w:rPr>
              <w:t xml:space="preserve">ред.Ю.Д.Железняка</w:t>
            </w:r>
            <w:r>
              <w:rPr>
                <w:sz w:val="28"/>
                <w:szCs w:val="28"/>
                <w:lang w:val="ru-RU"/>
              </w:rPr>
              <w:t xml:space="preserve">,Ю</w:t>
            </w:r>
            <w:r>
              <w:rPr>
                <w:sz w:val="28"/>
                <w:szCs w:val="28"/>
                <w:lang w:val="ru-RU"/>
              </w:rPr>
              <w:t xml:space="preserve">.М.Портнова</w:t>
            </w:r>
            <w:r>
              <w:rPr>
                <w:sz w:val="28"/>
                <w:szCs w:val="28"/>
                <w:lang w:val="ru-RU"/>
              </w:rPr>
              <w:t xml:space="preserve">. - 3-е </w:t>
            </w:r>
            <w:r>
              <w:rPr>
                <w:sz w:val="28"/>
                <w:szCs w:val="28"/>
                <w:lang w:val="ru-RU"/>
              </w:rPr>
              <w:t xml:space="preserve">изд.,стер</w:t>
            </w:r>
            <w:r>
              <w:rPr>
                <w:sz w:val="28"/>
                <w:szCs w:val="28"/>
                <w:lang w:val="ru-RU"/>
              </w:rPr>
              <w:t xml:space="preserve">. - М.</w:t>
            </w:r>
            <w:r>
              <w:rPr>
                <w:sz w:val="28"/>
                <w:szCs w:val="28"/>
                <w:lang w:val="ru-RU"/>
              </w:rPr>
              <w:t xml:space="preserve"> :</w:t>
            </w:r>
            <w:r>
              <w:rPr>
                <w:sz w:val="28"/>
                <w:szCs w:val="28"/>
                <w:lang w:val="ru-RU"/>
              </w:rPr>
              <w:t xml:space="preserve"> Академия, 2008. - 397с. : ил. - (Высшее профессиональное </w:t>
            </w:r>
            <w:r>
              <w:rPr>
                <w:sz w:val="28"/>
                <w:szCs w:val="28"/>
                <w:lang w:val="ru-RU"/>
              </w:rPr>
              <w:t xml:space="preserve">образование</w:t>
            </w:r>
            <w:r>
              <w:rPr>
                <w:sz w:val="28"/>
                <w:szCs w:val="28"/>
                <w:lang w:val="ru-RU"/>
              </w:rPr>
              <w:t xml:space="preserve">.Ф</w:t>
            </w:r>
            <w:r>
              <w:rPr>
                <w:sz w:val="28"/>
                <w:szCs w:val="28"/>
                <w:lang w:val="ru-RU"/>
              </w:rPr>
              <w:t xml:space="preserve">изическая</w:t>
            </w:r>
            <w:r>
              <w:rPr>
                <w:sz w:val="28"/>
                <w:szCs w:val="28"/>
                <w:lang w:val="ru-RU"/>
              </w:rPr>
              <w:t xml:space="preserve"> культура и спорт). - </w:t>
            </w:r>
            <w:r>
              <w:rPr>
                <w:sz w:val="28"/>
                <w:szCs w:val="28"/>
                <w:lang w:val="ru-RU"/>
              </w:rPr>
              <w:t xml:space="preserve">Библиогр</w:t>
            </w:r>
            <w:r>
              <w:rPr>
                <w:sz w:val="28"/>
                <w:szCs w:val="28"/>
                <w:lang w:val="ru-RU"/>
              </w:rPr>
              <w:t xml:space="preserve">.в</w:t>
            </w:r>
            <w:r>
              <w:rPr>
                <w:sz w:val="28"/>
                <w:szCs w:val="28"/>
                <w:lang w:val="ru-RU"/>
              </w:rPr>
              <w:t xml:space="preserve"> конце глав. - ISBN 978-5-7695-5026-3.</w:t>
            </w:r>
            <w:r>
              <w:rPr>
                <w:sz w:val="28"/>
                <w:szCs w:val="28"/>
                <w:lang w:val="ru-RU"/>
              </w:rPr>
            </w:r>
          </w:p>
          <w:p>
            <w:pPr>
              <w:jc w:val="both"/>
              <w:rPr>
                <w:bCs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6</w:t>
            </w:r>
            <w:r>
              <w:rPr>
                <w:sz w:val="28"/>
                <w:szCs w:val="28"/>
                <w:lang w:val="ru-RU"/>
              </w:rPr>
              <w:tab/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Элективные курсы по физической культуре. Практическая подготовка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: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учебник для вузов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/ под общей редакцией А.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А.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Зайцева.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— 3-е изд., 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перераб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. и доп.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— Москва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: Издательство 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Юрайт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, 2025.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— 321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с.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— (Высшее образование).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—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ISBN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978-5-534-19931-4. — Текст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: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электронный // Образовательная платформа 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Юрайт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[сайт]. —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URL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: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hyperlink r:id="rId14" w:tooltip="https://urait.ru/bcode/566879" w:history="1">
              <w:r>
                <w:rPr>
                  <w:rStyle w:val="831"/>
                  <w:color w:val="486c97"/>
                  <w:sz w:val="28"/>
                  <w:szCs w:val="28"/>
                  <w:shd w:val="clear" w:color="auto" w:fill="ffffff"/>
                </w:rPr>
                <w:t xml:space="preserve">https</w:t>
              </w:r>
              <w:r>
                <w:rPr>
                  <w:rStyle w:val="831"/>
                  <w:color w:val="486c97"/>
                  <w:sz w:val="28"/>
                  <w:szCs w:val="28"/>
                  <w:shd w:val="clear" w:color="auto" w:fill="ffffff"/>
                  <w:lang w:val="ru-RU"/>
                </w:rPr>
                <w:t xml:space="preserve">://</w:t>
              </w:r>
              <w:r>
                <w:rPr>
                  <w:rStyle w:val="831"/>
                  <w:color w:val="486c97"/>
                  <w:sz w:val="28"/>
                  <w:szCs w:val="28"/>
                  <w:shd w:val="clear" w:color="auto" w:fill="ffffff"/>
                </w:rPr>
                <w:t xml:space="preserve">urait</w:t>
              </w:r>
              <w:r>
                <w:rPr>
                  <w:rStyle w:val="831"/>
                  <w:color w:val="486c97"/>
                  <w:sz w:val="28"/>
                  <w:szCs w:val="28"/>
                  <w:shd w:val="clear" w:color="auto" w:fill="ffffff"/>
                  <w:lang w:val="ru-RU"/>
                </w:rPr>
                <w:t xml:space="preserve">.</w:t>
              </w:r>
              <w:r>
                <w:rPr>
                  <w:rStyle w:val="831"/>
                  <w:color w:val="486c97"/>
                  <w:sz w:val="28"/>
                  <w:szCs w:val="28"/>
                  <w:shd w:val="clear" w:color="auto" w:fill="ffffff"/>
                </w:rPr>
                <w:t xml:space="preserve">ru</w:t>
              </w:r>
              <w:r>
                <w:rPr>
                  <w:rStyle w:val="831"/>
                  <w:color w:val="486c97"/>
                  <w:sz w:val="28"/>
                  <w:szCs w:val="28"/>
                  <w:shd w:val="clear" w:color="auto" w:fill="ffffff"/>
                  <w:lang w:val="ru-RU"/>
                </w:rPr>
                <w:t xml:space="preserve">/</w:t>
              </w:r>
              <w:r>
                <w:rPr>
                  <w:rStyle w:val="831"/>
                  <w:color w:val="486c97"/>
                  <w:sz w:val="28"/>
                  <w:szCs w:val="28"/>
                  <w:shd w:val="clear" w:color="auto" w:fill="ffffff"/>
                </w:rPr>
                <w:t xml:space="preserve">bcode</w:t>
              </w:r>
              <w:r>
                <w:rPr>
                  <w:rStyle w:val="831"/>
                  <w:color w:val="486c97"/>
                  <w:sz w:val="28"/>
                  <w:szCs w:val="28"/>
                  <w:shd w:val="clear" w:color="auto" w:fill="ffffff"/>
                  <w:lang w:val="ru-RU"/>
                </w:rPr>
                <w:t xml:space="preserve">/566879</w:t>
              </w:r>
            </w:hyperlink>
            <w:r>
              <w:rPr>
                <w:sz w:val="28"/>
                <w:szCs w:val="28"/>
                <w:lang w:val="ru-RU"/>
              </w:rPr>
              <w:t xml:space="preserve">.</w:t>
            </w:r>
            <w:r>
              <w:rPr>
                <w:bCs/>
                <w:sz w:val="28"/>
                <w:szCs w:val="28"/>
                <w:lang w:val="ru-RU"/>
              </w:rPr>
            </w:r>
          </w:p>
          <w:p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7</w:t>
            </w:r>
            <w:r>
              <w:rPr>
                <w:sz w:val="28"/>
                <w:szCs w:val="28"/>
                <w:lang w:val="ru-RU"/>
              </w:rPr>
              <w:tab/>
            </w:r>
            <w:r>
              <w:rPr>
                <w:iCs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Никитушкин, В.</w:t>
            </w:r>
            <w:r>
              <w:rPr>
                <w:iCs/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iCs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Г.</w:t>
            </w:r>
            <w:r>
              <w:rPr>
                <w:i/>
                <w:iCs/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Оздоровительные технологии в системе физического воспитания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: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учебник для вузов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/ В.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Г.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Никитушкин, Н.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Н.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Чесноков, Е.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Н.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Чернышева.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— 3-е изд., 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перераб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. и доп.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— Москва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: Издательство 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Юрайт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, 2025.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— 279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с.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— (Высшее образование).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—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ISBN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978-5-534-17033-7. — Текст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: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электронный // Образовательная платформа 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Юрайт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[сайт]. —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URL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: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hyperlink r:id="rId15" w:tooltip="https://urait.ru/bcode/563115" w:history="1">
              <w:r>
                <w:rPr>
                  <w:rStyle w:val="831"/>
                  <w:color w:val="486c97"/>
                  <w:sz w:val="28"/>
                  <w:szCs w:val="28"/>
                  <w:shd w:val="clear" w:color="auto" w:fill="ffffff"/>
                </w:rPr>
                <w:t xml:space="preserve">https</w:t>
              </w:r>
              <w:r>
                <w:rPr>
                  <w:rStyle w:val="831"/>
                  <w:color w:val="486c97"/>
                  <w:sz w:val="28"/>
                  <w:szCs w:val="28"/>
                  <w:shd w:val="clear" w:color="auto" w:fill="ffffff"/>
                  <w:lang w:val="ru-RU"/>
                </w:rPr>
                <w:t xml:space="preserve">://</w:t>
              </w:r>
              <w:r>
                <w:rPr>
                  <w:rStyle w:val="831"/>
                  <w:color w:val="486c97"/>
                  <w:sz w:val="28"/>
                  <w:szCs w:val="28"/>
                  <w:shd w:val="clear" w:color="auto" w:fill="ffffff"/>
                </w:rPr>
                <w:t xml:space="preserve">urait</w:t>
              </w:r>
              <w:r>
                <w:rPr>
                  <w:rStyle w:val="831"/>
                  <w:color w:val="486c97"/>
                  <w:sz w:val="28"/>
                  <w:szCs w:val="28"/>
                  <w:shd w:val="clear" w:color="auto" w:fill="ffffff"/>
                  <w:lang w:val="ru-RU"/>
                </w:rPr>
                <w:t xml:space="preserve">.</w:t>
              </w:r>
              <w:r>
                <w:rPr>
                  <w:rStyle w:val="831"/>
                  <w:color w:val="486c97"/>
                  <w:sz w:val="28"/>
                  <w:szCs w:val="28"/>
                  <w:shd w:val="clear" w:color="auto" w:fill="ffffff"/>
                </w:rPr>
                <w:t xml:space="preserve">ru</w:t>
              </w:r>
              <w:r>
                <w:rPr>
                  <w:rStyle w:val="831"/>
                  <w:color w:val="486c97"/>
                  <w:sz w:val="28"/>
                  <w:szCs w:val="28"/>
                  <w:shd w:val="clear" w:color="auto" w:fill="ffffff"/>
                  <w:lang w:val="ru-RU"/>
                </w:rPr>
                <w:t xml:space="preserve">/</w:t>
              </w:r>
              <w:r>
                <w:rPr>
                  <w:rStyle w:val="831"/>
                  <w:color w:val="486c97"/>
                  <w:sz w:val="28"/>
                  <w:szCs w:val="28"/>
                  <w:shd w:val="clear" w:color="auto" w:fill="ffffff"/>
                </w:rPr>
                <w:t xml:space="preserve">bcode</w:t>
              </w:r>
              <w:r>
                <w:rPr>
                  <w:rStyle w:val="831"/>
                  <w:color w:val="486c97"/>
                  <w:sz w:val="28"/>
                  <w:szCs w:val="28"/>
                  <w:shd w:val="clear" w:color="auto" w:fill="ffffff"/>
                  <w:lang w:val="ru-RU"/>
                </w:rPr>
                <w:t xml:space="preserve">/563115</w:t>
              </w:r>
            </w:hyperlink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 </w:t>
            </w:r>
            <w:r>
              <w:rPr>
                <w:sz w:val="28"/>
                <w:szCs w:val="28"/>
                <w:lang w:val="ru-RU"/>
              </w:rPr>
              <w:t xml:space="preserve">.</w:t>
            </w:r>
            <w:r>
              <w:rPr>
                <w:sz w:val="28"/>
                <w:szCs w:val="28"/>
                <w:lang w:val="ru-RU"/>
              </w:rPr>
            </w:r>
          </w:p>
          <w:p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8. </w:t>
            </w:r>
            <w:r>
              <w:rPr>
                <w:sz w:val="28"/>
                <w:szCs w:val="28"/>
                <w:lang w:val="ru-RU"/>
              </w:rPr>
              <w:t xml:space="preserve">Письменский</w:t>
            </w:r>
            <w:r>
              <w:rPr>
                <w:sz w:val="28"/>
                <w:szCs w:val="28"/>
                <w:lang w:val="ru-RU"/>
              </w:rPr>
              <w:t xml:space="preserve">, И. А.  Физическая культура</w:t>
            </w:r>
            <w:r>
              <w:rPr>
                <w:sz w:val="28"/>
                <w:szCs w:val="28"/>
                <w:lang w:val="ru-RU"/>
              </w:rPr>
              <w:t xml:space="preserve"> :</w:t>
            </w:r>
            <w:r>
              <w:rPr>
                <w:sz w:val="28"/>
                <w:szCs w:val="28"/>
                <w:lang w:val="ru-RU"/>
              </w:rPr>
              <w:t xml:space="preserve"> учебник для вузов / И. А. </w:t>
            </w:r>
            <w:r>
              <w:rPr>
                <w:sz w:val="28"/>
                <w:szCs w:val="28"/>
                <w:lang w:val="ru-RU"/>
              </w:rPr>
              <w:t xml:space="preserve">Письменский</w:t>
            </w:r>
            <w:r>
              <w:rPr>
                <w:sz w:val="28"/>
                <w:szCs w:val="28"/>
                <w:lang w:val="ru-RU"/>
              </w:rPr>
              <w:t xml:space="preserve">, Ю. Н. </w:t>
            </w:r>
            <w:r>
              <w:rPr>
                <w:sz w:val="28"/>
                <w:szCs w:val="28"/>
                <w:lang w:val="ru-RU"/>
              </w:rPr>
              <w:t xml:space="preserve">Аллянов</w:t>
            </w:r>
            <w:r>
              <w:rPr>
                <w:sz w:val="28"/>
                <w:szCs w:val="28"/>
                <w:lang w:val="ru-RU"/>
              </w:rPr>
              <w:t xml:space="preserve">. — Москва</w:t>
            </w:r>
            <w:r>
              <w:rPr>
                <w:sz w:val="28"/>
                <w:szCs w:val="28"/>
                <w:lang w:val="ru-RU"/>
              </w:rPr>
              <w:t xml:space="preserve"> :</w:t>
            </w:r>
            <w:r>
              <w:rPr>
                <w:sz w:val="28"/>
                <w:szCs w:val="28"/>
                <w:lang w:val="ru-RU"/>
              </w:rPr>
              <w:t xml:space="preserve"> Издательство </w:t>
            </w:r>
            <w:r>
              <w:rPr>
                <w:sz w:val="28"/>
                <w:szCs w:val="28"/>
                <w:lang w:val="ru-RU"/>
              </w:rPr>
              <w:t xml:space="preserve">Юрайт</w:t>
            </w:r>
            <w:r>
              <w:rPr>
                <w:sz w:val="28"/>
                <w:szCs w:val="28"/>
                <w:lang w:val="ru-RU"/>
              </w:rPr>
              <w:t xml:space="preserve">, 2025. — 450 с. — (Высшее образование). — ISBN 978-5-534-14056-9. — Текст</w:t>
            </w:r>
            <w:r>
              <w:rPr>
                <w:sz w:val="28"/>
                <w:szCs w:val="28"/>
                <w:lang w:val="ru-RU"/>
              </w:rPr>
              <w:t xml:space="preserve"> :</w:t>
            </w:r>
            <w:r>
              <w:rPr>
                <w:sz w:val="28"/>
                <w:szCs w:val="28"/>
                <w:lang w:val="ru-RU"/>
              </w:rPr>
              <w:t xml:space="preserve"> электронный // Образовательная платформа </w:t>
            </w:r>
            <w:r>
              <w:rPr>
                <w:sz w:val="28"/>
                <w:szCs w:val="28"/>
                <w:lang w:val="ru-RU"/>
              </w:rPr>
              <w:t xml:space="preserve">Юрайт</w:t>
            </w:r>
            <w:r>
              <w:rPr>
                <w:sz w:val="28"/>
                <w:szCs w:val="28"/>
                <w:lang w:val="ru-RU"/>
              </w:rPr>
              <w:t xml:space="preserve"> [сайт]. — URL: https://urait.ru/bcode/560410</w:t>
            </w:r>
            <w:r>
              <w:rPr>
                <w:sz w:val="28"/>
                <w:szCs w:val="28"/>
                <w:lang w:val="ru-RU"/>
              </w:rPr>
            </w:r>
          </w:p>
          <w:p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</w:r>
            <w:r>
              <w:rPr>
                <w:sz w:val="28"/>
                <w:szCs w:val="28"/>
                <w:lang w:val="ru-RU"/>
              </w:rPr>
            </w:r>
          </w:p>
          <w:p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</w:r>
            <w:r>
              <w:rPr>
                <w:b/>
                <w:bCs/>
                <w:sz w:val="28"/>
                <w:szCs w:val="28"/>
                <w:lang w:val="ru-RU"/>
              </w:rPr>
            </w:r>
          </w:p>
          <w:p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 xml:space="preserve">Нормативные документы</w:t>
            </w:r>
            <w:r>
              <w:rPr>
                <w:b/>
                <w:bCs/>
                <w:sz w:val="28"/>
                <w:szCs w:val="28"/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9</w:t>
            </w:r>
            <w:r>
              <w:rPr>
                <w:sz w:val="28"/>
                <w:szCs w:val="28"/>
                <w:lang w:val="ru-RU"/>
              </w:rPr>
              <w:tab/>
              <w:t xml:space="preserve">Основы законодательства РФ о физической культуре и спорте  от 27.04..1993, № 4868-1</w:t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72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9.  СОВРЕМЕННЫЕ ПРОФЕССИОНАЛЬНЫЕ БАЗЫ ДАННЫХ И ИНФОРМАЦИОННЫЕ СПРАВОЧНЫЕ СИСТЕМЫ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1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5"/>
            <w:tcW w:w="9636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Официальный сайт Сибирского университета потребительской кооперации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(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СибУПК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):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sibupk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su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Поисковая система </w:t>
                  </w:r>
                  <w:r>
                    <w:rPr>
                      <w:color w:val="000000"/>
                      <w:sz w:val="28"/>
                    </w:rPr>
                    <w:t xml:space="preserve">Google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google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Поисковая система </w:t>
                  </w:r>
                  <w:r>
                    <w:rPr>
                      <w:color w:val="000000"/>
                      <w:sz w:val="28"/>
                    </w:rPr>
                    <w:t xml:space="preserve">Yandex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yandex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94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10. ПЕРЕЧЕНЬ ЛИЦЕНЗИОННОГО И СВОБОДНО РАСПРОСТРАНЯЕМОГО ПРОГРАММНОГО ОБЕСПЕЧЕНИЯ, В ТОМ ЧИСЛЕ ОТЕЧЕСТВЕННОГО ПРОИЗВОДСТВА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8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89"/>
              <w:gridCol w:w="2095"/>
              <w:gridCol w:w="2211"/>
              <w:gridCol w:w="2274"/>
              <w:gridCol w:w="2452"/>
            </w:tblGrid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314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Комплект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лицензионного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t xml:space="preserve">программного</w:t>
                  </w:r>
                  <w:r>
                    <w:rPr>
                      <w:color w:val="000000"/>
                      <w:sz w:val="24"/>
                    </w:rPr>
                    <w:t xml:space="preserve"> обеспечения</w:t>
                  </w:r>
                  <w:r/>
                </w:p>
              </w:tc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731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Комплект свободно распространяемого программного обеспечения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lef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№</w:t>
                  </w:r>
                  <w:r>
                    <w:rPr>
                      <w:color w:val="000000"/>
                      <w:sz w:val="24"/>
                    </w:rPr>
                    <w:br/>
                    <w:t xml:space="preserve">п/п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лицензионное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программное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обеспечение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лицензионное программное обеспечение отечественного производства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свободно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распространяемое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программное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обеспечение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свободно распространяемое программное обеспечение отечественного производства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Microsoft Office 365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Антивирус</w:t>
                  </w:r>
                  <w:r>
                    <w:rPr>
                      <w:color w:val="000000"/>
                      <w:sz w:val="24"/>
                    </w:rPr>
                    <w:t xml:space="preserve"> Kaspersky Endpoint Security </w:t>
                  </w:r>
                  <w:r>
                    <w:rPr>
                      <w:color w:val="000000"/>
                      <w:sz w:val="24"/>
                    </w:rPr>
                    <w:t xml:space="preserve">для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бизнеса</w:t>
                  </w:r>
                  <w:r>
                    <w:rPr>
                      <w:color w:val="000000"/>
                      <w:sz w:val="24"/>
                    </w:rPr>
                    <w:t xml:space="preserve"> – </w:t>
                  </w:r>
                  <w:r>
                    <w:rPr>
                      <w:color w:val="000000"/>
                      <w:sz w:val="24"/>
                    </w:rPr>
                    <w:t xml:space="preserve">Стандартный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Adobe Acrobat Reader DC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Яндекс.Браузер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Microsoft Word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Электронный периодический справочник "Система Гарант"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Архиватор</w:t>
                  </w:r>
                  <w:r>
                    <w:rPr>
                      <w:color w:val="000000"/>
                      <w:sz w:val="24"/>
                    </w:rPr>
                    <w:t xml:space="preserve"> 7z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Яндекс.Диск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3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Электронный периодический справочник "Система Консультант Плюс"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7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11. МАТЕРИАЛЬНО-ТЕХНИЧЕСКОЕ ОБЕСПЕЧЕНИЕ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20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spacing w:before="200" w:after="200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Помещения представляют собой учебные аудитории для проведения учебных занятий, предусмотренных программой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бакалавриата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оснащенные оборудованием и техническими средствами обучения.</w:t>
                  </w:r>
                  <w:r>
                    <w:rPr>
                      <w:lang w:val="ru-RU"/>
                    </w:rPr>
                  </w:r>
                </w:p>
                <w:p>
                  <w:pPr>
                    <w:spacing w:after="200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            </w:r>
                  <w:r>
                    <w:rPr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268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</w:tbl>
    <w:p>
      <w:pPr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sectPr>
      <w:footerReference w:type="default" r:id="rId8"/>
      <w:footerReference w:type="first" r:id="rId9"/>
      <w:footnotePr/>
      <w:endnotePr/>
      <w:type w:val="nextPage"/>
      <w:pgSz w:w="12179" w:h="16837" w:orient="portrait"/>
      <w:pgMar w:top="1133" w:right="850" w:bottom="992" w:left="1360" w:header="720" w:footer="72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463"/>
    </w:tblGrid>
    <w:tr>
      <w:tblPrEx/>
      <w:trPr/>
      <w:tc>
        <w:tcPr>
          <w:tcW w:w="8796" w:type="dxa"/>
          <w:textDirection w:val="lrTb"/>
          <w:noWrap w:val="false"/>
        </w:tcPr>
        <w:p>
          <w:pPr>
            <w:pStyle w:val="828"/>
          </w:pPr>
          <w:r/>
          <w:r/>
        </w:p>
      </w:tc>
      <w:tc>
        <w:tcPr>
          <w:tcW w:w="708" w:type="dxa"/>
          <w:textDirection w:val="lrTb"/>
          <w:noWrap w:val="false"/>
        </w:tcPr>
        <w:p>
          <w:pPr>
            <w:pStyle w:val="828"/>
          </w:pPr>
          <w:r/>
          <w:r/>
        </w:p>
      </w:tc>
      <w:tc>
        <w:tcPr>
          <w:tcW w:w="463" w:type="dxa"/>
          <w:textDirection w:val="lrTb"/>
          <w:noWrap w:val="false"/>
        </w:tcPr>
        <w:p>
          <w:pPr>
            <w:pStyle w:val="828"/>
          </w:pPr>
          <w:r/>
          <w:r/>
        </w:p>
      </w:tc>
    </w:tr>
    <w:tr>
      <w:tblPrEx/>
      <w:trPr/>
      <w:tc>
        <w:tcPr>
          <w:tcW w:w="8796" w:type="dxa"/>
          <w:textDirection w:val="lrTb"/>
          <w:noWrap w:val="false"/>
        </w:tcPr>
        <w:p>
          <w:pPr>
            <w:pStyle w:val="828"/>
          </w:pPr>
          <w:r/>
          <w:r/>
        </w:p>
      </w:tc>
      <w:tc>
        <w:tcPr>
          <w:tcW w:w="708" w:type="dxa"/>
          <w:textDirection w:val="lrTb"/>
          <w:noWrap w:val="false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>
            <w:tblPrEx/>
            <w:trPr>
              <w:trHeight w:val="345"/>
            </w:trPr>
            <w:tc>
              <w:tcPr>
                <w:tcMar>
                  <w:left w:w="40" w:type="dxa"/>
                  <w:top w:w="40" w:type="dxa"/>
                  <w:right w:w="40" w:type="dxa"/>
                  <w:bottom w:w="40" w:type="dxa"/>
                </w:tcMar>
                <w:tcW w:w="708" w:type="dxa"/>
                <w:textDirection w:val="lrTb"/>
                <w:noWrap w:val="false"/>
              </w:tcPr>
              <w:p>
                <w:r/>
                <w:r/>
              </w:p>
            </w:tc>
          </w:tr>
        </w:tbl>
        <w:p>
          <w:r/>
          <w:r/>
        </w:p>
      </w:tc>
      <w:tc>
        <w:tcPr>
          <w:tcW w:w="463" w:type="dxa"/>
          <w:textDirection w:val="lrTb"/>
          <w:noWrap w:val="false"/>
        </w:tcPr>
        <w:p>
          <w:pPr>
            <w:pStyle w:val="828"/>
          </w:pPr>
          <w:r/>
          <w:r/>
        </w:p>
      </w:tc>
    </w:tr>
  </w:tbl>
  <w:p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463"/>
    </w:tblGrid>
    <w:tr>
      <w:tblPrEx/>
      <w:trPr/>
      <w:tc>
        <w:tcPr>
          <w:tcW w:w="8796" w:type="dxa"/>
          <w:textDirection w:val="lrTb"/>
          <w:noWrap w:val="false"/>
        </w:tcPr>
        <w:p>
          <w:pPr>
            <w:pStyle w:val="828"/>
          </w:pPr>
          <w:r/>
          <w:r/>
        </w:p>
      </w:tc>
      <w:tc>
        <w:tcPr>
          <w:tcW w:w="708" w:type="dxa"/>
          <w:textDirection w:val="lrTb"/>
          <w:noWrap w:val="false"/>
        </w:tcPr>
        <w:p>
          <w:pPr>
            <w:pStyle w:val="828"/>
          </w:pPr>
          <w:r/>
          <w:r/>
        </w:p>
      </w:tc>
      <w:tc>
        <w:tcPr>
          <w:tcW w:w="463" w:type="dxa"/>
          <w:textDirection w:val="lrTb"/>
          <w:noWrap w:val="false"/>
        </w:tcPr>
        <w:p>
          <w:pPr>
            <w:pStyle w:val="828"/>
          </w:pPr>
          <w:r/>
          <w:r/>
        </w:p>
      </w:tc>
    </w:tr>
    <w:tr>
      <w:tblPrEx/>
      <w:trPr/>
      <w:tc>
        <w:tcPr>
          <w:tcW w:w="8796" w:type="dxa"/>
          <w:textDirection w:val="lrTb"/>
          <w:noWrap w:val="false"/>
        </w:tcPr>
        <w:p>
          <w:pPr>
            <w:pStyle w:val="828"/>
          </w:pPr>
          <w:r/>
          <w:r/>
        </w:p>
      </w:tc>
      <w:tc>
        <w:tcPr>
          <w:tcW w:w="708" w:type="dxa"/>
          <w:textDirection w:val="lrTb"/>
          <w:noWrap w:val="false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>
            <w:tblPrEx/>
            <w:trPr>
              <w:trHeight w:val="345"/>
            </w:trPr>
            <w:tc>
              <w:tcPr>
                <w:tcMar>
                  <w:left w:w="40" w:type="dxa"/>
                  <w:top w:w="40" w:type="dxa"/>
                  <w:right w:w="40" w:type="dxa"/>
                  <w:bottom w:w="40" w:type="dxa"/>
                </w:tcMar>
                <w:tcW w:w="708" w:type="dxa"/>
                <w:textDirection w:val="lrTb"/>
                <w:noWrap w:val="false"/>
              </w:tcPr>
              <w:p>
                <w:r/>
                <w:r/>
              </w:p>
            </w:tc>
          </w:tr>
        </w:tbl>
        <w:p>
          <w:r/>
          <w:r/>
        </w:p>
      </w:tc>
      <w:tc>
        <w:tcPr>
          <w:tcW w:w="463" w:type="dxa"/>
          <w:textDirection w:val="lrTb"/>
          <w:noWrap w:val="false"/>
        </w:tcPr>
        <w:p>
          <w:pPr>
            <w:pStyle w:val="828"/>
          </w:pPr>
          <w:r/>
          <w:r/>
        </w:p>
      </w:tc>
    </w:tr>
  </w:tbl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823"/>
    <w:next w:val="823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824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823"/>
    <w:next w:val="823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824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823"/>
    <w:next w:val="823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824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823"/>
    <w:next w:val="823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824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823"/>
    <w:next w:val="823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824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823"/>
    <w:next w:val="823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824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823"/>
    <w:next w:val="823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824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823"/>
    <w:next w:val="823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824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823"/>
    <w:next w:val="823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824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823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823"/>
    <w:next w:val="823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824"/>
    <w:link w:val="34"/>
    <w:uiPriority w:val="10"/>
    <w:rPr>
      <w:sz w:val="48"/>
      <w:szCs w:val="48"/>
    </w:rPr>
  </w:style>
  <w:style w:type="paragraph" w:styleId="36">
    <w:name w:val="Subtitle"/>
    <w:basedOn w:val="823"/>
    <w:next w:val="823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824"/>
    <w:link w:val="36"/>
    <w:uiPriority w:val="11"/>
    <w:rPr>
      <w:sz w:val="24"/>
      <w:szCs w:val="24"/>
    </w:rPr>
  </w:style>
  <w:style w:type="paragraph" w:styleId="38">
    <w:name w:val="Quote"/>
    <w:basedOn w:val="823"/>
    <w:next w:val="823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823"/>
    <w:next w:val="823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823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824"/>
    <w:link w:val="42"/>
    <w:uiPriority w:val="99"/>
  </w:style>
  <w:style w:type="paragraph" w:styleId="44">
    <w:name w:val="Footer"/>
    <w:basedOn w:val="823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824"/>
    <w:link w:val="44"/>
    <w:uiPriority w:val="99"/>
  </w:style>
  <w:style w:type="paragraph" w:styleId="46">
    <w:name w:val="Caption"/>
    <w:basedOn w:val="823"/>
    <w:next w:val="823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824"/>
    <w:link w:val="46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82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82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82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823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824"/>
    <w:uiPriority w:val="99"/>
    <w:unhideWhenUsed/>
    <w:rPr>
      <w:vertAlign w:val="superscript"/>
    </w:rPr>
  </w:style>
  <w:style w:type="paragraph" w:styleId="178">
    <w:name w:val="endnote text"/>
    <w:basedOn w:val="823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824"/>
    <w:uiPriority w:val="99"/>
    <w:semiHidden/>
    <w:unhideWhenUsed/>
    <w:rPr>
      <w:vertAlign w:val="superscript"/>
    </w:rPr>
  </w:style>
  <w:style w:type="paragraph" w:styleId="181">
    <w:name w:val="toc 1"/>
    <w:basedOn w:val="823"/>
    <w:next w:val="823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823"/>
    <w:next w:val="823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823"/>
    <w:next w:val="823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823"/>
    <w:next w:val="823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823"/>
    <w:next w:val="823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823"/>
    <w:next w:val="823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823"/>
    <w:next w:val="823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823"/>
    <w:next w:val="823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823"/>
    <w:next w:val="823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823"/>
    <w:next w:val="823"/>
    <w:uiPriority w:val="99"/>
    <w:unhideWhenUsed/>
    <w:pPr>
      <w:spacing w:after="0" w:afterAutospacing="0"/>
    </w:pPr>
  </w:style>
  <w:style w:type="paragraph" w:styleId="823" w:default="1">
    <w:name w:val="Normal"/>
    <w:qFormat/>
    <w:rPr>
      <w:lang w:val="en-US" w:eastAsia="en-US"/>
    </w:rPr>
  </w:style>
  <w:style w:type="character" w:styleId="824" w:default="1">
    <w:name w:val="Default Paragraph Font"/>
    <w:uiPriority w:val="1"/>
    <w:semiHidden/>
    <w:unhideWhenUsed/>
  </w:style>
  <w:style w:type="table" w:styleId="82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26" w:default="1">
    <w:name w:val="No List"/>
    <w:uiPriority w:val="99"/>
    <w:semiHidden/>
    <w:unhideWhenUsed/>
  </w:style>
  <w:style w:type="table" w:styleId="827">
    <w:name w:val="Table Grid"/>
    <w:basedOn w:val="825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28" w:customStyle="1">
    <w:name w:val="EmptyLayoutCell"/>
    <w:basedOn w:val="823"/>
    <w:rPr>
      <w:sz w:val="2"/>
    </w:rPr>
  </w:style>
  <w:style w:type="paragraph" w:styleId="829">
    <w:name w:val="Balloon Text"/>
    <w:basedOn w:val="823"/>
    <w:link w:val="830"/>
    <w:uiPriority w:val="99"/>
    <w:semiHidden/>
    <w:unhideWhenUsed/>
    <w:rPr>
      <w:rFonts w:ascii="Tahoma" w:hAnsi="Tahoma" w:cs="Tahoma"/>
      <w:sz w:val="16"/>
      <w:szCs w:val="16"/>
    </w:rPr>
  </w:style>
  <w:style w:type="character" w:styleId="830" w:customStyle="1">
    <w:name w:val="Текст выноски Знак"/>
    <w:basedOn w:val="824"/>
    <w:link w:val="829"/>
    <w:uiPriority w:val="99"/>
    <w:semiHidden/>
    <w:rPr>
      <w:rFonts w:ascii="Tahoma" w:hAnsi="Tahoma" w:cs="Tahoma"/>
      <w:sz w:val="16"/>
      <w:szCs w:val="16"/>
      <w:lang w:val="en-US" w:eastAsia="en-US"/>
    </w:rPr>
  </w:style>
  <w:style w:type="character" w:styleId="831">
    <w:name w:val="Hyperlink"/>
    <w:uiPriority w:val="99"/>
    <w:unhideWhenUsed/>
    <w:rPr>
      <w:color w:val="0563c1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footer" Target="footer1.xml" /><Relationship Id="rId9" Type="http://schemas.openxmlformats.org/officeDocument/2006/relationships/footer" Target="footer2.xml" /><Relationship Id="rId10" Type="http://schemas.openxmlformats.org/officeDocument/2006/relationships/image" Target="media/image1.png"/><Relationship Id="rId11" Type="http://schemas.openxmlformats.org/officeDocument/2006/relationships/image" Target="media/image2.png"/><Relationship Id="rId12" Type="http://schemas.openxmlformats.org/officeDocument/2006/relationships/hyperlink" Target="https://urait.ru/bcode/559943" TargetMode="External"/><Relationship Id="rId13" Type="http://schemas.openxmlformats.org/officeDocument/2006/relationships/hyperlink" Target="https://urait.ru/bcode/567748" TargetMode="External"/><Relationship Id="rId14" Type="http://schemas.openxmlformats.org/officeDocument/2006/relationships/hyperlink" Target="https://urait.ru/bcode/566879" TargetMode="External"/><Relationship Id="rId15" Type="http://schemas.openxmlformats.org/officeDocument/2006/relationships/hyperlink" Target="https://urait.ru/bcode/563115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creator>Драгунова Людмила Соломоновна</dc:creator>
  <cp:lastModifiedBy>Ирина Колдунова</cp:lastModifiedBy>
  <cp:revision>8</cp:revision>
  <dcterms:created xsi:type="dcterms:W3CDTF">2025-06-03T04:43:00Z</dcterms:created>
  <dcterms:modified xsi:type="dcterms:W3CDTF">2026-04-16T07:29:07Z</dcterms:modified>
</cp:coreProperties>
</file>